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D7" w:rsidRPr="000A3359" w:rsidRDefault="009B08D7" w:rsidP="009B08D7">
      <w:pPr>
        <w:spacing w:before="120" w:after="120"/>
        <w:rPr>
          <w:rFonts w:ascii="Comic Sans MS" w:hAnsi="Comic Sans MS"/>
          <w:b/>
          <w:sz w:val="30"/>
          <w:szCs w:val="30"/>
        </w:rPr>
      </w:pPr>
      <w:r w:rsidRPr="000A3359">
        <w:rPr>
          <w:rFonts w:ascii="Comic Sans MS" w:hAnsi="Comic Sans MS"/>
          <w:b/>
          <w:sz w:val="30"/>
          <w:szCs w:val="30"/>
        </w:rPr>
        <w:t>О программе</w:t>
      </w:r>
    </w:p>
    <w:p w:rsidR="00BA216E" w:rsidRPr="00BA216E" w:rsidRDefault="00BA216E" w:rsidP="00BA216E">
      <w:pPr>
        <w:spacing w:after="0" w:line="240" w:lineRule="auto"/>
        <w:ind w:firstLine="709"/>
        <w:jc w:val="both"/>
        <w:rPr>
          <w:rFonts w:ascii="Consolas" w:hAnsi="Consolas"/>
          <w:sz w:val="26"/>
          <w:szCs w:val="26"/>
        </w:rPr>
      </w:pPr>
      <w:r w:rsidRPr="00BA216E">
        <w:rPr>
          <w:rFonts w:ascii="Consolas" w:hAnsi="Consolas"/>
          <w:b/>
          <w:sz w:val="26"/>
          <w:szCs w:val="26"/>
        </w:rPr>
        <w:t>Магистерская программа «Правовое обеспечение судебно-экспертной деятельности»</w:t>
      </w:r>
      <w:r w:rsidRPr="00BA216E">
        <w:rPr>
          <w:rFonts w:ascii="Consolas" w:hAnsi="Consolas"/>
          <w:sz w:val="26"/>
          <w:szCs w:val="26"/>
        </w:rPr>
        <w:t xml:space="preserve"> напра</w:t>
      </w:r>
      <w:r w:rsidRPr="00BA216E">
        <w:rPr>
          <w:rFonts w:ascii="Consolas" w:hAnsi="Consolas"/>
          <w:sz w:val="26"/>
          <w:szCs w:val="26"/>
        </w:rPr>
        <w:t>в</w:t>
      </w:r>
      <w:r w:rsidRPr="00BA216E">
        <w:rPr>
          <w:rFonts w:ascii="Consolas" w:hAnsi="Consolas"/>
          <w:sz w:val="26"/>
          <w:szCs w:val="26"/>
        </w:rPr>
        <w:t>лена на получение магистрантами в сфере профессиональной юрид</w:t>
      </w:r>
      <w:r w:rsidRPr="00BA216E">
        <w:rPr>
          <w:rFonts w:ascii="Consolas" w:hAnsi="Consolas"/>
          <w:sz w:val="26"/>
          <w:szCs w:val="26"/>
        </w:rPr>
        <w:t>и</w:t>
      </w:r>
      <w:r w:rsidRPr="00BA216E">
        <w:rPr>
          <w:rFonts w:ascii="Consolas" w:hAnsi="Consolas"/>
          <w:sz w:val="26"/>
          <w:szCs w:val="26"/>
        </w:rPr>
        <w:t>ческой деятельности комплексной квалификации, состоящей из юр</w:t>
      </w:r>
      <w:r w:rsidRPr="00BA216E">
        <w:rPr>
          <w:rFonts w:ascii="Consolas" w:hAnsi="Consolas"/>
          <w:sz w:val="26"/>
          <w:szCs w:val="26"/>
        </w:rPr>
        <w:t>и</w:t>
      </w:r>
      <w:r w:rsidRPr="00BA216E">
        <w:rPr>
          <w:rFonts w:ascii="Consolas" w:hAnsi="Consolas"/>
          <w:sz w:val="26"/>
          <w:szCs w:val="26"/>
        </w:rPr>
        <w:t>дической и экспертно-экономической (или по выбору экспертно-криминалистической) компоненты, овладение комплексом междисциплинарных компетенций, необходимых для производства ш</w:t>
      </w:r>
      <w:r w:rsidRPr="00BA216E">
        <w:rPr>
          <w:rFonts w:ascii="Consolas" w:hAnsi="Consolas"/>
          <w:sz w:val="26"/>
          <w:szCs w:val="26"/>
        </w:rPr>
        <w:t>и</w:t>
      </w:r>
      <w:r w:rsidRPr="00BA216E">
        <w:rPr>
          <w:rFonts w:ascii="Consolas" w:hAnsi="Consolas"/>
          <w:sz w:val="26"/>
          <w:szCs w:val="26"/>
        </w:rPr>
        <w:t>рокого спектра судебных эконом</w:t>
      </w:r>
      <w:r w:rsidRPr="00BA216E">
        <w:rPr>
          <w:rFonts w:ascii="Consolas" w:hAnsi="Consolas"/>
          <w:sz w:val="26"/>
          <w:szCs w:val="26"/>
        </w:rPr>
        <w:t>и</w:t>
      </w:r>
      <w:r w:rsidRPr="00BA216E">
        <w:rPr>
          <w:rFonts w:ascii="Consolas" w:hAnsi="Consolas"/>
          <w:sz w:val="26"/>
          <w:szCs w:val="26"/>
        </w:rPr>
        <w:t>ческих (криминалистических) эк</w:t>
      </w:r>
      <w:r w:rsidRPr="00BA216E">
        <w:rPr>
          <w:rFonts w:ascii="Consolas" w:hAnsi="Consolas"/>
          <w:sz w:val="26"/>
          <w:szCs w:val="26"/>
        </w:rPr>
        <w:t>с</w:t>
      </w:r>
      <w:r w:rsidRPr="00BA216E">
        <w:rPr>
          <w:rFonts w:ascii="Consolas" w:hAnsi="Consolas"/>
          <w:sz w:val="26"/>
          <w:szCs w:val="26"/>
        </w:rPr>
        <w:t>пертиз.</w:t>
      </w:r>
    </w:p>
    <w:p w:rsidR="00BA216E" w:rsidRDefault="00BA216E" w:rsidP="00BA216E">
      <w:pPr>
        <w:spacing w:after="0" w:line="240" w:lineRule="auto"/>
        <w:ind w:firstLine="709"/>
        <w:jc w:val="both"/>
        <w:rPr>
          <w:rFonts w:ascii="Consolas" w:hAnsi="Consolas"/>
          <w:b/>
          <w:sz w:val="26"/>
          <w:szCs w:val="26"/>
        </w:rPr>
      </w:pPr>
      <w:r w:rsidRPr="00BA216E">
        <w:rPr>
          <w:rFonts w:ascii="Consolas" w:hAnsi="Consolas"/>
          <w:sz w:val="26"/>
          <w:szCs w:val="26"/>
        </w:rPr>
        <w:t>Магистерская программа «Правовое обеспечение судебно-экспертной деятельности» может быть интересна желающим приобр</w:t>
      </w:r>
      <w:r w:rsidRPr="00BA216E">
        <w:rPr>
          <w:rFonts w:ascii="Consolas" w:hAnsi="Consolas"/>
          <w:sz w:val="26"/>
          <w:szCs w:val="26"/>
        </w:rPr>
        <w:t>е</w:t>
      </w:r>
      <w:r w:rsidRPr="00BA216E">
        <w:rPr>
          <w:rFonts w:ascii="Consolas" w:hAnsi="Consolas"/>
          <w:sz w:val="26"/>
          <w:szCs w:val="26"/>
        </w:rPr>
        <w:t>сти или расширить свои судебно-экспертные и юридические комп</w:t>
      </w:r>
      <w:r w:rsidRPr="00BA216E">
        <w:rPr>
          <w:rFonts w:ascii="Consolas" w:hAnsi="Consolas"/>
          <w:sz w:val="26"/>
          <w:szCs w:val="26"/>
        </w:rPr>
        <w:t>е</w:t>
      </w:r>
      <w:r w:rsidRPr="00BA216E">
        <w:rPr>
          <w:rFonts w:ascii="Consolas" w:hAnsi="Consolas"/>
          <w:sz w:val="26"/>
          <w:szCs w:val="26"/>
        </w:rPr>
        <w:t>тенции: практикующим судебным экспертам, лицам, занимающимся оценкой, консалтингом, аудитом, а также иным бакалаврам (в том числе юриспруденции) и специал</w:t>
      </w:r>
      <w:r w:rsidRPr="00BA216E">
        <w:rPr>
          <w:rFonts w:ascii="Consolas" w:hAnsi="Consolas"/>
          <w:sz w:val="26"/>
          <w:szCs w:val="26"/>
        </w:rPr>
        <w:t>и</w:t>
      </w:r>
      <w:r w:rsidRPr="00BA216E">
        <w:rPr>
          <w:rFonts w:ascii="Consolas" w:hAnsi="Consolas"/>
          <w:sz w:val="26"/>
          <w:szCs w:val="26"/>
        </w:rPr>
        <w:t>стам</w:t>
      </w:r>
      <w:r w:rsidRPr="00BA216E">
        <w:rPr>
          <w:rFonts w:ascii="Consolas" w:hAnsi="Consolas"/>
          <w:b/>
          <w:sz w:val="26"/>
          <w:szCs w:val="26"/>
        </w:rPr>
        <w:t>.</w:t>
      </w:r>
    </w:p>
    <w:p w:rsidR="00BA216E" w:rsidRDefault="00BA216E" w:rsidP="00BA216E">
      <w:pPr>
        <w:spacing w:after="0" w:line="240" w:lineRule="auto"/>
        <w:jc w:val="both"/>
        <w:rPr>
          <w:rFonts w:ascii="Comic Sans MS" w:hAnsi="Comic Sans MS"/>
          <w:b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247"/>
      </w:tblGrid>
      <w:tr w:rsidR="00B61AEC" w:rsidTr="00B61AEC">
        <w:tc>
          <w:tcPr>
            <w:tcW w:w="1526" w:type="dxa"/>
          </w:tcPr>
          <w:p w:rsidR="00B61AEC" w:rsidRDefault="00B61AEC" w:rsidP="00BA216E">
            <w:pPr>
              <w:spacing w:after="0" w:line="240" w:lineRule="auto"/>
              <w:jc w:val="both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093278B" wp14:editId="1860C8C7">
                  <wp:extent cx="909173" cy="1158240"/>
                  <wp:effectExtent l="0" t="0" r="571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Р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89" cy="115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:rsidR="00B61AEC" w:rsidRDefault="00B61AEC" w:rsidP="00B61AEC">
            <w:pPr>
              <w:spacing w:after="0" w:line="240" w:lineRule="auto"/>
              <w:rPr>
                <w:rFonts w:ascii="Comic Sans MS" w:hAnsi="Comic Sans MS"/>
                <w:b/>
                <w:sz w:val="30"/>
                <w:szCs w:val="30"/>
              </w:rPr>
            </w:pPr>
            <w:r w:rsidRPr="00B61AEC">
              <w:rPr>
                <w:rFonts w:ascii="Consolas" w:hAnsi="Consolas"/>
                <w:b/>
                <w:sz w:val="28"/>
                <w:szCs w:val="28"/>
              </w:rPr>
              <w:t>Руководитель пр</w:t>
            </w:r>
            <w:r w:rsidRPr="00B61AEC">
              <w:rPr>
                <w:rFonts w:ascii="Consolas" w:hAnsi="Consolas"/>
                <w:b/>
                <w:sz w:val="28"/>
                <w:szCs w:val="28"/>
              </w:rPr>
              <w:t>о</w:t>
            </w:r>
            <w:r w:rsidRPr="00B61AEC">
              <w:rPr>
                <w:rFonts w:ascii="Consolas" w:hAnsi="Consolas"/>
                <w:b/>
                <w:sz w:val="28"/>
                <w:szCs w:val="28"/>
              </w:rPr>
              <w:t>граммы:</w:t>
            </w:r>
            <w:r w:rsidRPr="00B61AEC">
              <w:rPr>
                <w:rFonts w:ascii="Consolas" w:hAnsi="Consolas"/>
                <w:b/>
                <w:sz w:val="26"/>
                <w:szCs w:val="26"/>
              </w:rPr>
              <w:t xml:space="preserve"> </w:t>
            </w:r>
            <w:r w:rsidRPr="00B61AEC">
              <w:rPr>
                <w:rFonts w:ascii="Consolas" w:hAnsi="Consolas"/>
                <w:sz w:val="26"/>
                <w:szCs w:val="26"/>
              </w:rPr>
              <w:t>Д</w:t>
            </w:r>
            <w:r>
              <w:rPr>
                <w:rFonts w:ascii="Consolas" w:hAnsi="Consolas"/>
                <w:sz w:val="26"/>
                <w:szCs w:val="26"/>
              </w:rPr>
              <w:t>октор</w:t>
            </w:r>
            <w:r w:rsidRPr="008139A1">
              <w:rPr>
                <w:rFonts w:ascii="Consolas" w:hAnsi="Consolas"/>
                <w:sz w:val="26"/>
                <w:szCs w:val="26"/>
              </w:rPr>
              <w:t xml:space="preserve"> </w:t>
            </w:r>
            <w:r w:rsidRPr="000A3359">
              <w:rPr>
                <w:rFonts w:ascii="Consolas" w:hAnsi="Consolas"/>
                <w:sz w:val="26"/>
                <w:szCs w:val="26"/>
              </w:rPr>
              <w:t>юр</w:t>
            </w:r>
            <w:r w:rsidRPr="000A3359">
              <w:rPr>
                <w:rFonts w:ascii="Consolas" w:hAnsi="Consolas"/>
                <w:sz w:val="26"/>
                <w:szCs w:val="26"/>
              </w:rPr>
              <w:t>и</w:t>
            </w:r>
            <w:r w:rsidRPr="000A3359">
              <w:rPr>
                <w:rFonts w:ascii="Consolas" w:hAnsi="Consolas"/>
                <w:sz w:val="26"/>
                <w:szCs w:val="26"/>
              </w:rPr>
              <w:t xml:space="preserve">дических наук, </w:t>
            </w:r>
            <w:r>
              <w:rPr>
                <w:rFonts w:ascii="Consolas" w:hAnsi="Consolas"/>
                <w:sz w:val="26"/>
                <w:szCs w:val="26"/>
              </w:rPr>
              <w:t>пр</w:t>
            </w:r>
            <w:r>
              <w:rPr>
                <w:rFonts w:ascii="Consolas" w:hAnsi="Consolas"/>
                <w:sz w:val="26"/>
                <w:szCs w:val="26"/>
              </w:rPr>
              <w:t>о</w:t>
            </w:r>
            <w:r>
              <w:rPr>
                <w:rFonts w:ascii="Consolas" w:hAnsi="Consolas"/>
                <w:sz w:val="26"/>
                <w:szCs w:val="26"/>
              </w:rPr>
              <w:t xml:space="preserve">фессор, заслуженный деятель науки РФ </w:t>
            </w:r>
            <w:r>
              <w:rPr>
                <w:rFonts w:ascii="Consolas" w:hAnsi="Consolas"/>
                <w:sz w:val="26"/>
                <w:szCs w:val="26"/>
              </w:rPr>
              <w:br/>
              <w:t>Е.Р. Россинская</w:t>
            </w:r>
          </w:p>
        </w:tc>
      </w:tr>
    </w:tbl>
    <w:p w:rsidR="009B08D7" w:rsidRPr="000A3359" w:rsidRDefault="009B08D7" w:rsidP="009B08D7">
      <w:pPr>
        <w:spacing w:before="120" w:after="120"/>
        <w:jc w:val="both"/>
        <w:rPr>
          <w:rFonts w:ascii="Times New Roman" w:hAnsi="Times New Roman"/>
          <w:b/>
          <w:sz w:val="12"/>
          <w:szCs w:val="12"/>
        </w:rPr>
      </w:pPr>
    </w:p>
    <w:p w:rsidR="009B08D7" w:rsidRPr="000A3359" w:rsidRDefault="009B08D7" w:rsidP="009B08D7">
      <w:pPr>
        <w:spacing w:before="120" w:after="120"/>
        <w:rPr>
          <w:rFonts w:ascii="Comic Sans MS" w:hAnsi="Comic Sans MS"/>
          <w:b/>
          <w:sz w:val="30"/>
          <w:szCs w:val="30"/>
        </w:rPr>
      </w:pPr>
      <w:r w:rsidRPr="000A3359">
        <w:rPr>
          <w:rFonts w:ascii="Comic Sans MS" w:hAnsi="Comic Sans MS"/>
          <w:b/>
          <w:sz w:val="30"/>
          <w:szCs w:val="30"/>
        </w:rPr>
        <w:t>Основные изучаемые дисц</w:t>
      </w:r>
      <w:r w:rsidRPr="000A3359">
        <w:rPr>
          <w:rFonts w:ascii="Comic Sans MS" w:hAnsi="Comic Sans MS"/>
          <w:b/>
          <w:sz w:val="30"/>
          <w:szCs w:val="30"/>
        </w:rPr>
        <w:t>и</w:t>
      </w:r>
      <w:r w:rsidRPr="000A3359">
        <w:rPr>
          <w:rFonts w:ascii="Comic Sans MS" w:hAnsi="Comic Sans MS"/>
          <w:b/>
          <w:sz w:val="30"/>
          <w:szCs w:val="30"/>
        </w:rPr>
        <w:t>плины</w:t>
      </w:r>
      <w:r w:rsidR="00BA216E">
        <w:rPr>
          <w:rFonts w:ascii="Comic Sans MS" w:hAnsi="Comic Sans MS"/>
          <w:b/>
          <w:sz w:val="30"/>
          <w:szCs w:val="30"/>
        </w:rPr>
        <w:t xml:space="preserve"> (том числе по выбору)</w:t>
      </w:r>
      <w:r w:rsidRPr="000A3359">
        <w:rPr>
          <w:rFonts w:ascii="Comic Sans MS" w:hAnsi="Comic Sans MS"/>
          <w:b/>
          <w:sz w:val="30"/>
          <w:szCs w:val="30"/>
        </w:rPr>
        <w:t>: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Актуальные проблемы закон</w:t>
      </w:r>
      <w:r w:rsidRPr="009D4C8D">
        <w:rPr>
          <w:rFonts w:ascii="Consolas" w:hAnsi="Consolas"/>
          <w:sz w:val="26"/>
          <w:szCs w:val="26"/>
        </w:rPr>
        <w:t>о</w:t>
      </w:r>
      <w:r w:rsidRPr="009D4C8D">
        <w:rPr>
          <w:rFonts w:ascii="Consolas" w:hAnsi="Consolas"/>
          <w:sz w:val="26"/>
          <w:szCs w:val="26"/>
        </w:rPr>
        <w:t>дательства о судебно-экспертной деятельности в Российской Фед</w:t>
      </w:r>
      <w:r w:rsidRPr="009D4C8D">
        <w:rPr>
          <w:rFonts w:ascii="Consolas" w:hAnsi="Consolas"/>
          <w:sz w:val="26"/>
          <w:szCs w:val="26"/>
        </w:rPr>
        <w:t>е</w:t>
      </w:r>
      <w:r w:rsidRPr="009D4C8D">
        <w:rPr>
          <w:rFonts w:ascii="Consolas" w:hAnsi="Consolas"/>
          <w:sz w:val="26"/>
          <w:szCs w:val="26"/>
        </w:rPr>
        <w:t>рации</w:t>
      </w:r>
      <w:r w:rsidR="00AB57ED">
        <w:rPr>
          <w:rFonts w:ascii="Consolas" w:hAnsi="Consolas"/>
          <w:sz w:val="26"/>
          <w:szCs w:val="26"/>
        </w:rPr>
        <w:t>.</w:t>
      </w:r>
    </w:p>
    <w:p w:rsidR="00AB57E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Современная судебная эк</w:t>
      </w:r>
      <w:r w:rsidRPr="009D4C8D">
        <w:rPr>
          <w:rFonts w:ascii="Consolas" w:hAnsi="Consolas"/>
          <w:sz w:val="26"/>
          <w:szCs w:val="26"/>
        </w:rPr>
        <w:t>с</w:t>
      </w:r>
      <w:r w:rsidRPr="009D4C8D">
        <w:rPr>
          <w:rFonts w:ascii="Consolas" w:hAnsi="Consolas"/>
          <w:sz w:val="26"/>
          <w:szCs w:val="26"/>
        </w:rPr>
        <w:t>пертология</w:t>
      </w:r>
      <w:r w:rsidR="00AB57ED">
        <w:rPr>
          <w:rFonts w:ascii="Consolas" w:hAnsi="Consolas"/>
          <w:sz w:val="26"/>
          <w:szCs w:val="26"/>
        </w:rPr>
        <w:t>.</w:t>
      </w:r>
      <w:r w:rsidRPr="009D4C8D">
        <w:rPr>
          <w:rFonts w:ascii="Consolas" w:hAnsi="Consolas"/>
          <w:sz w:val="26"/>
          <w:szCs w:val="26"/>
        </w:rPr>
        <w:t xml:space="preserve"> </w:t>
      </w:r>
    </w:p>
    <w:p w:rsid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Судебно-экспертные технол</w:t>
      </w:r>
      <w:r w:rsidRPr="009D4C8D">
        <w:rPr>
          <w:rFonts w:ascii="Consolas" w:hAnsi="Consolas"/>
          <w:sz w:val="26"/>
          <w:szCs w:val="26"/>
        </w:rPr>
        <w:t>о</w:t>
      </w:r>
      <w:r w:rsidRPr="009D4C8D">
        <w:rPr>
          <w:rFonts w:ascii="Consolas" w:hAnsi="Consolas"/>
          <w:sz w:val="26"/>
          <w:szCs w:val="26"/>
        </w:rPr>
        <w:t>гии</w:t>
      </w:r>
      <w:r w:rsidR="00AB57ED">
        <w:rPr>
          <w:rFonts w:ascii="Consolas" w:hAnsi="Consolas"/>
          <w:sz w:val="26"/>
          <w:szCs w:val="26"/>
        </w:rPr>
        <w:t>.</w:t>
      </w:r>
      <w:r w:rsidRPr="009D4C8D">
        <w:rPr>
          <w:rFonts w:ascii="Consolas" w:hAnsi="Consolas"/>
          <w:sz w:val="26"/>
          <w:szCs w:val="26"/>
        </w:rPr>
        <w:t xml:space="preserve"> 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Особенности назначения эк</w:t>
      </w:r>
      <w:r w:rsidRPr="009D4C8D">
        <w:rPr>
          <w:rFonts w:ascii="Consolas" w:hAnsi="Consolas"/>
          <w:sz w:val="26"/>
          <w:szCs w:val="26"/>
        </w:rPr>
        <w:t>с</w:t>
      </w:r>
      <w:r w:rsidRPr="009D4C8D">
        <w:rPr>
          <w:rFonts w:ascii="Consolas" w:hAnsi="Consolas"/>
          <w:sz w:val="26"/>
          <w:szCs w:val="26"/>
        </w:rPr>
        <w:t>пертиз и оценки заключения эк</w:t>
      </w:r>
      <w:r w:rsidRPr="009D4C8D">
        <w:rPr>
          <w:rFonts w:ascii="Consolas" w:hAnsi="Consolas"/>
          <w:sz w:val="26"/>
          <w:szCs w:val="26"/>
        </w:rPr>
        <w:t>с</w:t>
      </w:r>
      <w:r w:rsidRPr="009D4C8D">
        <w:rPr>
          <w:rFonts w:ascii="Consolas" w:hAnsi="Consolas"/>
          <w:sz w:val="26"/>
          <w:szCs w:val="26"/>
        </w:rPr>
        <w:t>перта в разных видах судопрои</w:t>
      </w:r>
      <w:r w:rsidRPr="009D4C8D">
        <w:rPr>
          <w:rFonts w:ascii="Consolas" w:hAnsi="Consolas"/>
          <w:sz w:val="26"/>
          <w:szCs w:val="26"/>
        </w:rPr>
        <w:t>з</w:t>
      </w:r>
      <w:r w:rsidRPr="009D4C8D">
        <w:rPr>
          <w:rFonts w:ascii="Consolas" w:hAnsi="Consolas"/>
          <w:sz w:val="26"/>
          <w:szCs w:val="26"/>
        </w:rPr>
        <w:t>водства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Эксперт и специалист в с</w:t>
      </w:r>
      <w:r w:rsidRPr="009D4C8D">
        <w:rPr>
          <w:rFonts w:ascii="Consolas" w:hAnsi="Consolas"/>
          <w:sz w:val="26"/>
          <w:szCs w:val="26"/>
        </w:rPr>
        <w:t>у</w:t>
      </w:r>
      <w:r w:rsidRPr="009D4C8D">
        <w:rPr>
          <w:rFonts w:ascii="Consolas" w:hAnsi="Consolas"/>
          <w:sz w:val="26"/>
          <w:szCs w:val="26"/>
        </w:rPr>
        <w:t>допроизводстве.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Нормативно-правовая экон</w:t>
      </w:r>
      <w:r w:rsidRPr="009D4C8D">
        <w:rPr>
          <w:rFonts w:ascii="Consolas" w:hAnsi="Consolas"/>
          <w:sz w:val="26"/>
          <w:szCs w:val="26"/>
        </w:rPr>
        <w:t>о</w:t>
      </w:r>
      <w:r w:rsidRPr="009D4C8D">
        <w:rPr>
          <w:rFonts w:ascii="Consolas" w:hAnsi="Consolas"/>
          <w:sz w:val="26"/>
          <w:szCs w:val="26"/>
        </w:rPr>
        <w:t>мическая экспертиза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Судебно-экспертное обесп</w:t>
      </w:r>
      <w:r w:rsidRPr="009D4C8D">
        <w:rPr>
          <w:rFonts w:ascii="Consolas" w:hAnsi="Consolas"/>
          <w:sz w:val="26"/>
          <w:szCs w:val="26"/>
        </w:rPr>
        <w:t>е</w:t>
      </w:r>
      <w:r w:rsidRPr="009D4C8D">
        <w:rPr>
          <w:rFonts w:ascii="Consolas" w:hAnsi="Consolas"/>
          <w:sz w:val="26"/>
          <w:szCs w:val="26"/>
        </w:rPr>
        <w:t>чение разрешения экономических споров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Судебная бухгалтерская эк</w:t>
      </w:r>
      <w:r w:rsidRPr="009D4C8D">
        <w:rPr>
          <w:rFonts w:ascii="Consolas" w:hAnsi="Consolas"/>
          <w:sz w:val="26"/>
          <w:szCs w:val="26"/>
        </w:rPr>
        <w:t>с</w:t>
      </w:r>
      <w:r w:rsidRPr="009D4C8D">
        <w:rPr>
          <w:rFonts w:ascii="Consolas" w:hAnsi="Consolas"/>
          <w:sz w:val="26"/>
          <w:szCs w:val="26"/>
        </w:rPr>
        <w:t>пертиза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lastRenderedPageBreak/>
        <w:t>Судебные финансово-экономические экспертизы в суд</w:t>
      </w:r>
      <w:r w:rsidRPr="009D4C8D">
        <w:rPr>
          <w:rFonts w:ascii="Consolas" w:hAnsi="Consolas"/>
          <w:sz w:val="26"/>
          <w:szCs w:val="26"/>
        </w:rPr>
        <w:t>о</w:t>
      </w:r>
      <w:r w:rsidRPr="009D4C8D">
        <w:rPr>
          <w:rFonts w:ascii="Consolas" w:hAnsi="Consolas"/>
          <w:sz w:val="26"/>
          <w:szCs w:val="26"/>
        </w:rPr>
        <w:t>производстве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Оценочные экспертизы в с</w:t>
      </w:r>
      <w:r w:rsidRPr="009D4C8D">
        <w:rPr>
          <w:rFonts w:ascii="Consolas" w:hAnsi="Consolas"/>
          <w:sz w:val="26"/>
          <w:szCs w:val="26"/>
        </w:rPr>
        <w:t>у</w:t>
      </w:r>
      <w:r w:rsidRPr="009D4C8D">
        <w:rPr>
          <w:rFonts w:ascii="Consolas" w:hAnsi="Consolas"/>
          <w:sz w:val="26"/>
          <w:szCs w:val="26"/>
        </w:rPr>
        <w:t>допроизводстве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Налоговые экспертизы в с</w:t>
      </w:r>
      <w:r w:rsidRPr="009D4C8D">
        <w:rPr>
          <w:rFonts w:ascii="Consolas" w:hAnsi="Consolas"/>
          <w:sz w:val="26"/>
          <w:szCs w:val="26"/>
        </w:rPr>
        <w:t>у</w:t>
      </w:r>
      <w:r w:rsidRPr="009D4C8D">
        <w:rPr>
          <w:rFonts w:ascii="Consolas" w:hAnsi="Consolas"/>
          <w:sz w:val="26"/>
          <w:szCs w:val="26"/>
        </w:rPr>
        <w:t>допроизводстве.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Технико-криминалистическое исследование документов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Экспертиза рукописных те</w:t>
      </w:r>
      <w:r w:rsidRPr="009D4C8D">
        <w:rPr>
          <w:rFonts w:ascii="Consolas" w:hAnsi="Consolas"/>
          <w:sz w:val="26"/>
          <w:szCs w:val="26"/>
        </w:rPr>
        <w:t>к</w:t>
      </w:r>
      <w:r w:rsidRPr="009D4C8D">
        <w:rPr>
          <w:rFonts w:ascii="Consolas" w:hAnsi="Consolas"/>
          <w:sz w:val="26"/>
          <w:szCs w:val="26"/>
        </w:rPr>
        <w:t>стов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Экспертное исследование изображений человека</w:t>
      </w:r>
      <w:r w:rsidR="00AB57ED">
        <w:rPr>
          <w:rFonts w:ascii="Consolas" w:hAnsi="Consolas"/>
          <w:sz w:val="26"/>
          <w:szCs w:val="26"/>
        </w:rPr>
        <w:t>.</w:t>
      </w:r>
    </w:p>
    <w:p w:rsidR="00BA216E" w:rsidRPr="009D4C8D" w:rsidRDefault="00BA216E" w:rsidP="009D4C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sz w:val="26"/>
          <w:szCs w:val="26"/>
        </w:rPr>
        <w:t>Судебная компьютерно-техническая экспертиза в суд</w:t>
      </w:r>
      <w:r w:rsidRPr="009D4C8D">
        <w:rPr>
          <w:rFonts w:ascii="Consolas" w:hAnsi="Consolas"/>
          <w:sz w:val="26"/>
          <w:szCs w:val="26"/>
        </w:rPr>
        <w:t>о</w:t>
      </w:r>
      <w:r w:rsidRPr="009D4C8D">
        <w:rPr>
          <w:rFonts w:ascii="Consolas" w:hAnsi="Consolas"/>
          <w:sz w:val="26"/>
          <w:szCs w:val="26"/>
        </w:rPr>
        <w:t>производстве.</w:t>
      </w:r>
    </w:p>
    <w:p w:rsidR="009B08D7" w:rsidRPr="000A3359" w:rsidRDefault="009B08D7" w:rsidP="009B08D7">
      <w:pPr>
        <w:spacing w:before="120" w:after="120" w:line="240" w:lineRule="auto"/>
        <w:jc w:val="both"/>
        <w:rPr>
          <w:rFonts w:ascii="Comic Sans MS" w:hAnsi="Comic Sans MS"/>
          <w:b/>
          <w:sz w:val="30"/>
          <w:szCs w:val="30"/>
        </w:rPr>
      </w:pPr>
      <w:r w:rsidRPr="000A3359">
        <w:rPr>
          <w:rFonts w:ascii="Comic Sans MS" w:hAnsi="Comic Sans MS"/>
          <w:b/>
          <w:sz w:val="30"/>
          <w:szCs w:val="30"/>
        </w:rPr>
        <w:t>Условия зачисления:</w:t>
      </w:r>
    </w:p>
    <w:p w:rsidR="009B08D7" w:rsidRPr="000A3359" w:rsidRDefault="009B08D7" w:rsidP="009B08D7">
      <w:pPr>
        <w:pStyle w:val="ConsPlusNormal"/>
        <w:spacing w:before="120" w:after="120"/>
        <w:ind w:firstLine="360"/>
        <w:jc w:val="both"/>
        <w:rPr>
          <w:rFonts w:ascii="Consolas" w:hAnsi="Consolas"/>
          <w:b w:val="0"/>
          <w:bCs w:val="0"/>
          <w:sz w:val="26"/>
          <w:szCs w:val="26"/>
        </w:rPr>
      </w:pPr>
      <w:r w:rsidRPr="000A3359">
        <w:rPr>
          <w:rFonts w:ascii="Consolas" w:hAnsi="Consolas"/>
          <w:b w:val="0"/>
          <w:sz w:val="26"/>
          <w:szCs w:val="26"/>
        </w:rPr>
        <w:t>В магистратуру принимаются л</w:t>
      </w:r>
      <w:r w:rsidRPr="000A3359">
        <w:rPr>
          <w:rFonts w:ascii="Consolas" w:hAnsi="Consolas"/>
          <w:b w:val="0"/>
          <w:sz w:val="26"/>
          <w:szCs w:val="26"/>
        </w:rPr>
        <w:t>и</w:t>
      </w:r>
      <w:r w:rsidRPr="000A3359">
        <w:rPr>
          <w:rFonts w:ascii="Consolas" w:hAnsi="Consolas"/>
          <w:b w:val="0"/>
          <w:sz w:val="26"/>
          <w:szCs w:val="26"/>
        </w:rPr>
        <w:t>ца</w:t>
      </w:r>
      <w:r w:rsidRPr="000A3359">
        <w:rPr>
          <w:rFonts w:ascii="Consolas" w:hAnsi="Consolas"/>
          <w:b w:val="0"/>
          <w:bCs w:val="0"/>
          <w:sz w:val="26"/>
          <w:szCs w:val="26"/>
        </w:rPr>
        <w:t>, имеющие высшее образование любого уровня, подтвержденное документом о высшем образовании и о квалификации.</w:t>
      </w:r>
    </w:p>
    <w:p w:rsidR="009B08D7" w:rsidRPr="000A3359" w:rsidRDefault="009B08D7" w:rsidP="009B08D7">
      <w:pPr>
        <w:spacing w:before="120" w:after="120"/>
        <w:ind w:firstLine="360"/>
        <w:jc w:val="both"/>
        <w:rPr>
          <w:rFonts w:ascii="Consolas" w:hAnsi="Consolas"/>
          <w:sz w:val="16"/>
          <w:szCs w:val="16"/>
        </w:rPr>
      </w:pPr>
      <w:r w:rsidRPr="000A3359">
        <w:rPr>
          <w:rFonts w:ascii="Consolas" w:hAnsi="Consolas"/>
          <w:sz w:val="26"/>
          <w:szCs w:val="26"/>
        </w:rPr>
        <w:t>Прием на обучение проводится по результатам комплексного ме</w:t>
      </w:r>
      <w:r w:rsidRPr="000A3359">
        <w:rPr>
          <w:rFonts w:ascii="Consolas" w:hAnsi="Consolas"/>
          <w:sz w:val="26"/>
          <w:szCs w:val="26"/>
        </w:rPr>
        <w:t>ж</w:t>
      </w:r>
      <w:r w:rsidRPr="000A3359">
        <w:rPr>
          <w:rFonts w:ascii="Consolas" w:hAnsi="Consolas"/>
          <w:sz w:val="26"/>
          <w:szCs w:val="26"/>
        </w:rPr>
        <w:t>дисциплинарного экзамена, пров</w:t>
      </w:r>
      <w:r w:rsidRPr="000A3359">
        <w:rPr>
          <w:rFonts w:ascii="Consolas" w:hAnsi="Consolas"/>
          <w:sz w:val="26"/>
          <w:szCs w:val="26"/>
        </w:rPr>
        <w:t>е</w:t>
      </w:r>
      <w:r w:rsidRPr="000A3359">
        <w:rPr>
          <w:rFonts w:ascii="Consolas" w:hAnsi="Consolas"/>
          <w:sz w:val="26"/>
          <w:szCs w:val="26"/>
        </w:rPr>
        <w:t>дение которого осуществляется Университетом самостоятельно.</w:t>
      </w:r>
    </w:p>
    <w:p w:rsidR="009D4C8D" w:rsidRDefault="009D4C8D">
      <w:pPr>
        <w:spacing w:after="0" w:line="240" w:lineRule="auto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br w:type="page"/>
      </w:r>
    </w:p>
    <w:p w:rsidR="00B61AEC" w:rsidRPr="000A3359" w:rsidRDefault="009B08D7" w:rsidP="009B08D7">
      <w:pPr>
        <w:spacing w:before="120" w:after="120"/>
        <w:jc w:val="both"/>
        <w:rPr>
          <w:rFonts w:ascii="Consolas" w:hAnsi="Consolas"/>
          <w:b/>
          <w:sz w:val="26"/>
          <w:szCs w:val="26"/>
        </w:rPr>
      </w:pPr>
      <w:r w:rsidRPr="000A3359">
        <w:rPr>
          <w:rFonts w:ascii="Comic Sans MS" w:hAnsi="Comic Sans MS"/>
          <w:b/>
          <w:sz w:val="30"/>
          <w:szCs w:val="30"/>
        </w:rPr>
        <w:lastRenderedPageBreak/>
        <w:t>Потенциальные работодатели:</w:t>
      </w:r>
      <w:r w:rsidRPr="000A3359">
        <w:rPr>
          <w:rFonts w:ascii="Comic Sans MS" w:hAnsi="Comic Sans MS"/>
          <w:b/>
          <w:sz w:val="26"/>
          <w:szCs w:val="26"/>
        </w:rPr>
        <w:t xml:space="preserve"> </w:t>
      </w:r>
      <w:r w:rsidR="009D4C8D" w:rsidRPr="009D4C8D">
        <w:rPr>
          <w:rFonts w:ascii="Consolas" w:hAnsi="Consolas"/>
          <w:sz w:val="26"/>
          <w:szCs w:val="26"/>
        </w:rPr>
        <w:t>органы законодательной и испо</w:t>
      </w:r>
      <w:r w:rsidR="009D4C8D" w:rsidRPr="009D4C8D">
        <w:rPr>
          <w:rFonts w:ascii="Consolas" w:hAnsi="Consolas"/>
          <w:sz w:val="26"/>
          <w:szCs w:val="26"/>
        </w:rPr>
        <w:t>л</w:t>
      </w:r>
      <w:r w:rsidR="009D4C8D" w:rsidRPr="009D4C8D">
        <w:rPr>
          <w:rFonts w:ascii="Consolas" w:hAnsi="Consolas"/>
          <w:sz w:val="26"/>
          <w:szCs w:val="26"/>
        </w:rPr>
        <w:t>нительной власти; государстве</w:t>
      </w:r>
      <w:r w:rsidR="009D4C8D" w:rsidRPr="009D4C8D">
        <w:rPr>
          <w:rFonts w:ascii="Consolas" w:hAnsi="Consolas"/>
          <w:sz w:val="26"/>
          <w:szCs w:val="26"/>
        </w:rPr>
        <w:t>н</w:t>
      </w:r>
      <w:r w:rsidR="009D4C8D" w:rsidRPr="009D4C8D">
        <w:rPr>
          <w:rFonts w:ascii="Consolas" w:hAnsi="Consolas"/>
          <w:sz w:val="26"/>
          <w:szCs w:val="26"/>
        </w:rPr>
        <w:t>ные и негосударственные судебно-экспертные учреждения; конса</w:t>
      </w:r>
      <w:r w:rsidR="009D4C8D" w:rsidRPr="009D4C8D">
        <w:rPr>
          <w:rFonts w:ascii="Consolas" w:hAnsi="Consolas"/>
          <w:sz w:val="26"/>
          <w:szCs w:val="26"/>
        </w:rPr>
        <w:t>л</w:t>
      </w:r>
      <w:r w:rsidR="009D4C8D" w:rsidRPr="009D4C8D">
        <w:rPr>
          <w:rFonts w:ascii="Consolas" w:hAnsi="Consolas"/>
          <w:sz w:val="26"/>
          <w:szCs w:val="26"/>
        </w:rPr>
        <w:t>тинговые, оценочные и аудито</w:t>
      </w:r>
      <w:r w:rsidR="009D4C8D" w:rsidRPr="009D4C8D">
        <w:rPr>
          <w:rFonts w:ascii="Consolas" w:hAnsi="Consolas"/>
          <w:sz w:val="26"/>
          <w:szCs w:val="26"/>
        </w:rPr>
        <w:t>р</w:t>
      </w:r>
      <w:r w:rsidR="009D4C8D" w:rsidRPr="009D4C8D">
        <w:rPr>
          <w:rFonts w:ascii="Consolas" w:hAnsi="Consolas"/>
          <w:sz w:val="26"/>
          <w:szCs w:val="26"/>
        </w:rPr>
        <w:t xml:space="preserve">ские организации; </w:t>
      </w:r>
      <w:r w:rsidR="00460074">
        <w:rPr>
          <w:rFonts w:ascii="Consolas" w:hAnsi="Consolas"/>
          <w:sz w:val="26"/>
          <w:szCs w:val="26"/>
        </w:rPr>
        <w:t>фирмы</w:t>
      </w:r>
      <w:r w:rsidR="009D4C8D" w:rsidRPr="009D4C8D">
        <w:rPr>
          <w:rFonts w:ascii="Consolas" w:hAnsi="Consolas"/>
          <w:sz w:val="26"/>
          <w:szCs w:val="26"/>
        </w:rPr>
        <w:t>, испол</w:t>
      </w:r>
      <w:r w:rsidR="009D4C8D" w:rsidRPr="009D4C8D">
        <w:rPr>
          <w:rFonts w:ascii="Consolas" w:hAnsi="Consolas"/>
          <w:sz w:val="26"/>
          <w:szCs w:val="26"/>
        </w:rPr>
        <w:t>ь</w:t>
      </w:r>
      <w:r w:rsidR="009D4C8D" w:rsidRPr="009D4C8D">
        <w:rPr>
          <w:rFonts w:ascii="Consolas" w:hAnsi="Consolas"/>
          <w:sz w:val="26"/>
          <w:szCs w:val="26"/>
        </w:rPr>
        <w:t>зующие в своей деятельности ко</w:t>
      </w:r>
      <w:r w:rsidR="009D4C8D" w:rsidRPr="009D4C8D">
        <w:rPr>
          <w:rFonts w:ascii="Consolas" w:hAnsi="Consolas"/>
          <w:sz w:val="26"/>
          <w:szCs w:val="26"/>
        </w:rPr>
        <w:t>м</w:t>
      </w:r>
      <w:r w:rsidR="009D4C8D" w:rsidRPr="009D4C8D">
        <w:rPr>
          <w:rFonts w:ascii="Consolas" w:hAnsi="Consolas"/>
          <w:sz w:val="26"/>
          <w:szCs w:val="26"/>
        </w:rPr>
        <w:t>плекс юридических (в том числе процессуальных) и судебно-экспертных знаний.</w:t>
      </w:r>
    </w:p>
    <w:p w:rsidR="00B61AEC" w:rsidRDefault="00B61AEC" w:rsidP="009B08D7">
      <w:pPr>
        <w:spacing w:before="120" w:after="120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ru-RU"/>
        </w:rPr>
        <w:drawing>
          <wp:inline distT="0" distB="0" distL="0" distR="0">
            <wp:extent cx="2976245" cy="198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EC" w:rsidRDefault="00B61AEC" w:rsidP="009B08D7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:rsidR="009B08D7" w:rsidRPr="000A3359" w:rsidRDefault="009B08D7" w:rsidP="009B08D7">
      <w:pPr>
        <w:spacing w:before="120" w:after="120"/>
        <w:rPr>
          <w:rFonts w:ascii="Comic Sans MS" w:hAnsi="Comic Sans MS"/>
          <w:b/>
          <w:sz w:val="30"/>
          <w:szCs w:val="30"/>
        </w:rPr>
      </w:pPr>
      <w:r w:rsidRPr="000A3359">
        <w:rPr>
          <w:rFonts w:ascii="Comic Sans MS" w:hAnsi="Comic Sans MS"/>
          <w:b/>
          <w:sz w:val="30"/>
          <w:szCs w:val="30"/>
        </w:rPr>
        <w:t>Срок обучения:</w:t>
      </w:r>
    </w:p>
    <w:p w:rsidR="009B08D7" w:rsidRPr="000A3359" w:rsidRDefault="009B08D7" w:rsidP="009D4C8D">
      <w:pPr>
        <w:spacing w:after="0" w:line="240" w:lineRule="auto"/>
        <w:jc w:val="both"/>
        <w:rPr>
          <w:rFonts w:ascii="Consolas" w:hAnsi="Consolas"/>
          <w:sz w:val="26"/>
          <w:szCs w:val="26"/>
        </w:rPr>
      </w:pPr>
      <w:r w:rsidRPr="000A3359">
        <w:rPr>
          <w:rFonts w:ascii="Consolas" w:hAnsi="Consolas"/>
          <w:i/>
          <w:sz w:val="26"/>
          <w:szCs w:val="26"/>
        </w:rPr>
        <w:t>Очная форма</w:t>
      </w:r>
      <w:r w:rsidRPr="000A3359">
        <w:rPr>
          <w:rFonts w:ascii="Consolas" w:hAnsi="Consolas"/>
          <w:sz w:val="26"/>
          <w:szCs w:val="26"/>
        </w:rPr>
        <w:t xml:space="preserve"> – 2 года.</w:t>
      </w:r>
    </w:p>
    <w:p w:rsidR="009B08D7" w:rsidRDefault="009D4C8D" w:rsidP="009D4C8D">
      <w:pPr>
        <w:spacing w:after="0" w:line="240" w:lineRule="auto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i/>
          <w:sz w:val="26"/>
          <w:szCs w:val="26"/>
        </w:rPr>
        <w:t>Очно-заочная</w:t>
      </w:r>
      <w:r>
        <w:rPr>
          <w:rFonts w:ascii="Consolas" w:hAnsi="Consolas"/>
          <w:sz w:val="26"/>
          <w:szCs w:val="26"/>
        </w:rPr>
        <w:t xml:space="preserve"> – 2 г.3 мес.</w:t>
      </w:r>
    </w:p>
    <w:p w:rsidR="009D4C8D" w:rsidRDefault="009D4C8D" w:rsidP="009D4C8D">
      <w:pPr>
        <w:spacing w:after="0" w:line="240" w:lineRule="auto"/>
        <w:jc w:val="both"/>
        <w:rPr>
          <w:rFonts w:ascii="Consolas" w:hAnsi="Consolas"/>
          <w:sz w:val="26"/>
          <w:szCs w:val="26"/>
        </w:rPr>
      </w:pPr>
      <w:r w:rsidRPr="009D4C8D">
        <w:rPr>
          <w:rFonts w:ascii="Consolas" w:hAnsi="Consolas"/>
          <w:i/>
          <w:sz w:val="26"/>
          <w:szCs w:val="26"/>
        </w:rPr>
        <w:t>Заочная</w:t>
      </w:r>
      <w:r>
        <w:rPr>
          <w:rFonts w:ascii="Consolas" w:hAnsi="Consolas"/>
          <w:sz w:val="26"/>
          <w:szCs w:val="26"/>
        </w:rPr>
        <w:t xml:space="preserve"> – 2 г.3 мес.</w:t>
      </w:r>
    </w:p>
    <w:p w:rsidR="00B44ADC" w:rsidRDefault="00B44ADC" w:rsidP="001C27C9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:rsidR="009B08D7" w:rsidRPr="001C27C9" w:rsidRDefault="009B08D7" w:rsidP="001C27C9">
      <w:pPr>
        <w:spacing w:before="120" w:after="120"/>
        <w:rPr>
          <w:rFonts w:ascii="Comic Sans MS" w:hAnsi="Comic Sans MS"/>
          <w:b/>
          <w:sz w:val="20"/>
          <w:szCs w:val="20"/>
        </w:rPr>
      </w:pPr>
      <w:r w:rsidRPr="000A3359">
        <w:rPr>
          <w:rFonts w:ascii="Comic Sans MS" w:hAnsi="Comic Sans MS"/>
          <w:b/>
          <w:sz w:val="30"/>
          <w:szCs w:val="30"/>
        </w:rPr>
        <w:lastRenderedPageBreak/>
        <w:t>Необходимые документы:</w:t>
      </w:r>
    </w:p>
    <w:p w:rsidR="009B08D7" w:rsidRPr="000A3359" w:rsidRDefault="009B08D7" w:rsidP="001C27C9">
      <w:pPr>
        <w:spacing w:after="0" w:line="240" w:lineRule="auto"/>
        <w:jc w:val="both"/>
        <w:rPr>
          <w:rFonts w:ascii="Consolas" w:hAnsi="Consolas"/>
          <w:sz w:val="26"/>
          <w:szCs w:val="26"/>
        </w:rPr>
      </w:pPr>
      <w:r w:rsidRPr="000A3359">
        <w:rPr>
          <w:rFonts w:ascii="Consolas" w:hAnsi="Consolas"/>
          <w:sz w:val="26"/>
          <w:szCs w:val="26"/>
        </w:rPr>
        <w:t>1. Заявление о приеме.</w:t>
      </w:r>
    </w:p>
    <w:p w:rsidR="009B08D7" w:rsidRPr="000A3359" w:rsidRDefault="009B08D7" w:rsidP="009B08D7">
      <w:pPr>
        <w:spacing w:after="0" w:line="240" w:lineRule="auto"/>
        <w:rPr>
          <w:rFonts w:ascii="Consolas" w:hAnsi="Consolas"/>
          <w:sz w:val="26"/>
          <w:szCs w:val="26"/>
        </w:rPr>
      </w:pPr>
      <w:r w:rsidRPr="000A3359">
        <w:rPr>
          <w:rFonts w:ascii="Consolas" w:hAnsi="Consolas"/>
          <w:sz w:val="26"/>
          <w:szCs w:val="26"/>
        </w:rPr>
        <w:t>2. Документ, удостоверяющий ли</w:t>
      </w:r>
      <w:r w:rsidRPr="000A3359">
        <w:rPr>
          <w:rFonts w:ascii="Consolas" w:hAnsi="Consolas"/>
          <w:sz w:val="26"/>
          <w:szCs w:val="26"/>
        </w:rPr>
        <w:t>ч</w:t>
      </w:r>
      <w:r w:rsidRPr="000A3359">
        <w:rPr>
          <w:rFonts w:ascii="Consolas" w:hAnsi="Consolas"/>
          <w:sz w:val="26"/>
          <w:szCs w:val="26"/>
        </w:rPr>
        <w:t>ность, гражданство.</w:t>
      </w:r>
    </w:p>
    <w:p w:rsidR="009B08D7" w:rsidRPr="000A3359" w:rsidRDefault="009B08D7" w:rsidP="009B08D7">
      <w:pPr>
        <w:pStyle w:val="ConsPlusNormal"/>
        <w:rPr>
          <w:rFonts w:ascii="Consolas" w:hAnsi="Consolas"/>
          <w:b w:val="0"/>
          <w:bCs w:val="0"/>
          <w:sz w:val="26"/>
          <w:szCs w:val="26"/>
        </w:rPr>
      </w:pPr>
      <w:r w:rsidRPr="000A3359">
        <w:rPr>
          <w:rFonts w:ascii="Consolas" w:hAnsi="Consolas"/>
          <w:b w:val="0"/>
          <w:sz w:val="26"/>
          <w:szCs w:val="26"/>
        </w:rPr>
        <w:t>3.</w:t>
      </w:r>
      <w:r w:rsidRPr="000A3359">
        <w:rPr>
          <w:rFonts w:ascii="Consolas" w:hAnsi="Consolas"/>
          <w:b w:val="0"/>
          <w:bCs w:val="0"/>
          <w:sz w:val="26"/>
          <w:szCs w:val="26"/>
        </w:rPr>
        <w:t xml:space="preserve"> Документ о высшем образовании и о квалификации.</w:t>
      </w:r>
    </w:p>
    <w:p w:rsidR="009B08D7" w:rsidRPr="000A3359" w:rsidRDefault="009B08D7" w:rsidP="00B44ADC">
      <w:pPr>
        <w:spacing w:after="0"/>
        <w:rPr>
          <w:rFonts w:ascii="Comic Sans MS" w:hAnsi="Comic Sans MS"/>
          <w:b/>
          <w:sz w:val="30"/>
          <w:szCs w:val="30"/>
        </w:rPr>
      </w:pPr>
      <w:r w:rsidRPr="000A3359">
        <w:rPr>
          <w:rFonts w:ascii="Comic Sans MS" w:hAnsi="Comic Sans MS"/>
          <w:b/>
          <w:sz w:val="30"/>
          <w:szCs w:val="30"/>
        </w:rPr>
        <w:t>Стоимость обучения</w:t>
      </w:r>
      <w:r w:rsidR="00367EBF">
        <w:rPr>
          <w:rFonts w:ascii="Comic Sans MS" w:hAnsi="Comic Sans MS"/>
          <w:b/>
          <w:sz w:val="30"/>
          <w:szCs w:val="30"/>
        </w:rPr>
        <w:t xml:space="preserve"> на 2015г</w:t>
      </w:r>
      <w:bookmarkStart w:id="0" w:name="_GoBack"/>
      <w:bookmarkEnd w:id="0"/>
      <w:r w:rsidRPr="000A3359">
        <w:rPr>
          <w:rFonts w:ascii="Comic Sans MS" w:hAnsi="Comic Sans MS"/>
          <w:b/>
          <w:sz w:val="30"/>
          <w:szCs w:val="30"/>
        </w:rPr>
        <w:t>:</w:t>
      </w:r>
    </w:p>
    <w:p w:rsidR="009B08D7" w:rsidRPr="000A3359" w:rsidRDefault="009B08D7" w:rsidP="009B08D7">
      <w:pPr>
        <w:spacing w:after="0" w:line="240" w:lineRule="auto"/>
        <w:jc w:val="both"/>
        <w:rPr>
          <w:rFonts w:ascii="Consolas" w:hAnsi="Consolas"/>
          <w:sz w:val="26"/>
          <w:szCs w:val="26"/>
        </w:rPr>
      </w:pPr>
      <w:r w:rsidRPr="000A3359">
        <w:rPr>
          <w:rFonts w:ascii="Consolas" w:hAnsi="Consolas"/>
          <w:sz w:val="26"/>
          <w:szCs w:val="26"/>
        </w:rPr>
        <w:t xml:space="preserve">Очная форма –  336 000 </w:t>
      </w:r>
      <w:r w:rsidR="005F6989" w:rsidRPr="005F6989">
        <w:rPr>
          <w:rFonts w:ascii="Consolas" w:hAnsi="Consolas"/>
          <w:sz w:val="26"/>
          <w:szCs w:val="26"/>
        </w:rPr>
        <w:t>₽</w:t>
      </w:r>
    </w:p>
    <w:p w:rsidR="001C27C9" w:rsidRPr="000A3359" w:rsidRDefault="001C27C9" w:rsidP="001C27C9">
      <w:pPr>
        <w:spacing w:after="0" w:line="240" w:lineRule="auto"/>
        <w:jc w:val="both"/>
        <w:rPr>
          <w:rFonts w:ascii="Consolas" w:hAnsi="Consolas"/>
          <w:sz w:val="26"/>
          <w:szCs w:val="26"/>
        </w:rPr>
      </w:pPr>
      <w:r w:rsidRPr="000A3359">
        <w:rPr>
          <w:rFonts w:ascii="Consolas" w:hAnsi="Consolas"/>
          <w:sz w:val="26"/>
          <w:szCs w:val="26"/>
        </w:rPr>
        <w:t>Очн</w:t>
      </w:r>
      <w:r>
        <w:rPr>
          <w:rFonts w:ascii="Consolas" w:hAnsi="Consolas"/>
          <w:sz w:val="26"/>
          <w:szCs w:val="26"/>
        </w:rPr>
        <w:t>о-заочная</w:t>
      </w:r>
      <w:r w:rsidRPr="000A3359">
        <w:rPr>
          <w:rFonts w:ascii="Consolas" w:hAnsi="Consolas"/>
          <w:sz w:val="26"/>
          <w:szCs w:val="26"/>
        </w:rPr>
        <w:t xml:space="preserve"> форма </w:t>
      </w:r>
      <w:r>
        <w:rPr>
          <w:rFonts w:ascii="Consolas" w:hAnsi="Consolas"/>
          <w:sz w:val="26"/>
          <w:szCs w:val="26"/>
        </w:rPr>
        <w:t>- 252</w:t>
      </w:r>
      <w:r w:rsidRPr="000A3359">
        <w:rPr>
          <w:rFonts w:ascii="Consolas" w:hAnsi="Consolas"/>
          <w:sz w:val="26"/>
          <w:szCs w:val="26"/>
        </w:rPr>
        <w:t xml:space="preserve"> 000 </w:t>
      </w:r>
      <w:r w:rsidR="005F6989" w:rsidRPr="005F6989">
        <w:rPr>
          <w:rFonts w:ascii="Consolas" w:hAnsi="Consolas"/>
          <w:sz w:val="26"/>
          <w:szCs w:val="26"/>
        </w:rPr>
        <w:t>₽</w:t>
      </w:r>
    </w:p>
    <w:p w:rsidR="001C27C9" w:rsidRPr="000A3359" w:rsidRDefault="00B324E7" w:rsidP="001C27C9">
      <w:pPr>
        <w:spacing w:after="0" w:line="240" w:lineRule="auto"/>
        <w:jc w:val="both"/>
        <w:rPr>
          <w:rFonts w:ascii="Consolas" w:hAnsi="Consolas"/>
          <w:sz w:val="26"/>
          <w:szCs w:val="26"/>
        </w:rPr>
      </w:pPr>
      <w:r>
        <w:rPr>
          <w:rFonts w:ascii="Consolas" w:hAnsi="Consolas"/>
          <w:sz w:val="26"/>
          <w:szCs w:val="26"/>
        </w:rPr>
        <w:t>Заочная</w:t>
      </w:r>
      <w:r w:rsidR="001C27C9" w:rsidRPr="000A3359">
        <w:rPr>
          <w:rFonts w:ascii="Consolas" w:hAnsi="Consolas"/>
          <w:sz w:val="26"/>
          <w:szCs w:val="26"/>
        </w:rPr>
        <w:t xml:space="preserve"> форма –  </w:t>
      </w:r>
      <w:r>
        <w:rPr>
          <w:rFonts w:ascii="Consolas" w:hAnsi="Consolas"/>
          <w:sz w:val="26"/>
          <w:szCs w:val="26"/>
        </w:rPr>
        <w:t>168</w:t>
      </w:r>
      <w:r w:rsidR="001C27C9" w:rsidRPr="000A3359">
        <w:rPr>
          <w:rFonts w:ascii="Consolas" w:hAnsi="Consolas"/>
          <w:sz w:val="26"/>
          <w:szCs w:val="26"/>
        </w:rPr>
        <w:t xml:space="preserve"> 000 </w:t>
      </w:r>
      <w:r w:rsidR="005F6989" w:rsidRPr="005F6989">
        <w:rPr>
          <w:rFonts w:ascii="Consolas" w:hAnsi="Consolas"/>
          <w:sz w:val="26"/>
          <w:szCs w:val="26"/>
        </w:rPr>
        <w:t>₽</w:t>
      </w:r>
    </w:p>
    <w:p w:rsidR="00B324E7" w:rsidRPr="000A3359" w:rsidRDefault="00B324E7" w:rsidP="00B44ADC">
      <w:pPr>
        <w:spacing w:after="0"/>
        <w:rPr>
          <w:rFonts w:ascii="Comic Sans MS" w:hAnsi="Comic Sans MS"/>
          <w:b/>
          <w:sz w:val="30"/>
          <w:szCs w:val="30"/>
        </w:rPr>
      </w:pPr>
      <w:r w:rsidRPr="000A3359">
        <w:rPr>
          <w:rFonts w:ascii="Comic Sans MS" w:hAnsi="Comic Sans MS"/>
          <w:b/>
          <w:sz w:val="30"/>
          <w:szCs w:val="30"/>
        </w:rPr>
        <w:t>Формы обучения:</w:t>
      </w:r>
    </w:p>
    <w:p w:rsidR="00B324E7" w:rsidRPr="000A3359" w:rsidRDefault="00B324E7" w:rsidP="00B44ADC">
      <w:pPr>
        <w:spacing w:after="0"/>
        <w:rPr>
          <w:rFonts w:ascii="Consolas" w:hAnsi="Consolas"/>
          <w:sz w:val="26"/>
          <w:szCs w:val="26"/>
        </w:rPr>
      </w:pPr>
      <w:r w:rsidRPr="000A3359">
        <w:rPr>
          <w:rFonts w:ascii="Consolas" w:hAnsi="Consolas"/>
          <w:sz w:val="26"/>
          <w:szCs w:val="26"/>
        </w:rPr>
        <w:t>Очная, очно-заочная, заочная</w:t>
      </w:r>
    </w:p>
    <w:p w:rsidR="00B44ADC" w:rsidRPr="000A3359" w:rsidRDefault="00B44ADC" w:rsidP="00B44ADC">
      <w:pPr>
        <w:spacing w:after="0"/>
        <w:rPr>
          <w:rFonts w:ascii="Comic Sans MS" w:hAnsi="Comic Sans MS"/>
          <w:b/>
          <w:sz w:val="30"/>
          <w:szCs w:val="30"/>
        </w:rPr>
      </w:pPr>
      <w:r w:rsidRPr="000A3359">
        <w:rPr>
          <w:rFonts w:ascii="Comic Sans MS" w:hAnsi="Comic Sans MS"/>
          <w:b/>
          <w:sz w:val="30"/>
          <w:szCs w:val="30"/>
        </w:rPr>
        <w:t>Место обучения:</w:t>
      </w:r>
    </w:p>
    <w:p w:rsidR="00B44ADC" w:rsidRDefault="00B44ADC" w:rsidP="00917696">
      <w:pPr>
        <w:spacing w:after="0"/>
        <w:rPr>
          <w:rFonts w:ascii="Consolas" w:hAnsi="Consolas"/>
          <w:sz w:val="26"/>
          <w:szCs w:val="26"/>
        </w:rPr>
      </w:pPr>
      <w:r w:rsidRPr="000A3359">
        <w:rPr>
          <w:rFonts w:ascii="Consolas" w:hAnsi="Consolas"/>
          <w:sz w:val="26"/>
          <w:szCs w:val="26"/>
        </w:rPr>
        <w:t>г. Москва, ул. Садовая-Кудринская, 9.</w:t>
      </w:r>
      <w:r w:rsidRPr="00B61AEC">
        <w:rPr>
          <w:rFonts w:ascii="Consolas" w:hAnsi="Consolas"/>
          <w:sz w:val="26"/>
          <w:szCs w:val="26"/>
        </w:rPr>
        <w:t xml:space="preserve"> Институт судебных экспертиз</w:t>
      </w:r>
    </w:p>
    <w:p w:rsidR="00917696" w:rsidRDefault="00917696" w:rsidP="00917696">
      <w:pPr>
        <w:spacing w:after="0"/>
        <w:rPr>
          <w:rFonts w:ascii="Consolas" w:hAnsi="Consolas"/>
          <w:sz w:val="26"/>
          <w:szCs w:val="26"/>
        </w:rPr>
      </w:pPr>
      <w:r>
        <w:rPr>
          <w:rFonts w:ascii="Consolas" w:hAnsi="Consolas"/>
          <w:sz w:val="26"/>
          <w:szCs w:val="26"/>
        </w:rPr>
        <w:t>Тел. для справок: +7(499)244 8767</w:t>
      </w:r>
    </w:p>
    <w:p w:rsidR="00917696" w:rsidRDefault="00917696" w:rsidP="00917696">
      <w:pPr>
        <w:spacing w:after="0"/>
        <w:rPr>
          <w:rFonts w:ascii="Consolas" w:hAnsi="Consolas"/>
          <w:sz w:val="26"/>
          <w:szCs w:val="26"/>
        </w:rPr>
      </w:pPr>
      <w:r>
        <w:rPr>
          <w:rFonts w:ascii="Consolas" w:hAnsi="Consolas"/>
          <w:sz w:val="26"/>
          <w:szCs w:val="26"/>
        </w:rPr>
        <w:t>+7(499)244 8756</w:t>
      </w:r>
    </w:p>
    <w:p w:rsidR="001C75F6" w:rsidRPr="001C75F6" w:rsidRDefault="001C75F6" w:rsidP="00917696">
      <w:pPr>
        <w:spacing w:after="0"/>
        <w:rPr>
          <w:rFonts w:ascii="Consolas" w:hAnsi="Consolas"/>
          <w:sz w:val="16"/>
          <w:szCs w:val="16"/>
        </w:rPr>
      </w:pPr>
    </w:p>
    <w:p w:rsidR="00B61AEC" w:rsidRPr="000A3359" w:rsidRDefault="00B44ADC" w:rsidP="009B08D7">
      <w:pPr>
        <w:rPr>
          <w:rFonts w:ascii="Consolas" w:hAnsi="Consolas"/>
          <w:i/>
          <w:sz w:val="26"/>
          <w:szCs w:val="26"/>
        </w:rPr>
      </w:pPr>
      <w:r>
        <w:rPr>
          <w:rFonts w:ascii="Consolas" w:hAnsi="Consolas"/>
          <w:i/>
          <w:noProof/>
          <w:sz w:val="26"/>
          <w:szCs w:val="26"/>
          <w:lang w:eastAsia="ru-RU"/>
        </w:rPr>
        <w:drawing>
          <wp:inline distT="0" distB="0" distL="0" distR="0">
            <wp:extent cx="2976245" cy="1984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Vvakeq-8Z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D7" w:rsidRPr="00625A7C" w:rsidRDefault="00DE19E9" w:rsidP="009B08D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95250" distR="95250" simplePos="0" relativeHeight="251657728" behindDoc="0" locked="0" layoutInCell="1" allowOverlap="0">
            <wp:simplePos x="0" y="0"/>
            <wp:positionH relativeFrom="column">
              <wp:posOffset>919480</wp:posOffset>
            </wp:positionH>
            <wp:positionV relativeFrom="line">
              <wp:posOffset>0</wp:posOffset>
            </wp:positionV>
            <wp:extent cx="914400" cy="578485"/>
            <wp:effectExtent l="0" t="0" r="0" b="0"/>
            <wp:wrapSquare wrapText="bothSides"/>
            <wp:docPr id="2" name="Рисунок 2" descr="n2808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28082012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8D7" w:rsidRPr="00D509DA" w:rsidRDefault="009B08D7" w:rsidP="009B08D7">
      <w:pPr>
        <w:jc w:val="center"/>
        <w:rPr>
          <w:rFonts w:ascii="Arial Narrow" w:eastAsia="Arial Unicode MS" w:hAnsi="Arial Narrow"/>
          <w:b/>
          <w:sz w:val="20"/>
          <w:szCs w:val="20"/>
        </w:rPr>
      </w:pPr>
    </w:p>
    <w:p w:rsidR="009B08D7" w:rsidRPr="00D509DA" w:rsidRDefault="009B08D7" w:rsidP="009B08D7">
      <w:pPr>
        <w:jc w:val="center"/>
        <w:rPr>
          <w:rFonts w:ascii="Arial Narrow" w:eastAsia="Arial Unicode MS" w:hAnsi="Arial Narrow"/>
          <w:b/>
          <w:sz w:val="30"/>
          <w:szCs w:val="28"/>
        </w:rPr>
      </w:pPr>
      <w:r w:rsidRPr="00D509DA">
        <w:rPr>
          <w:rFonts w:ascii="Arial Narrow" w:eastAsia="Arial Unicode MS" w:hAnsi="Arial Narrow"/>
          <w:b/>
          <w:sz w:val="30"/>
          <w:szCs w:val="28"/>
        </w:rPr>
        <w:t>ФГБОУ ВО «МОСКОВСКИЙ</w:t>
      </w:r>
      <w:r w:rsidR="00C10C41" w:rsidRPr="00D509DA">
        <w:rPr>
          <w:rFonts w:ascii="Arial Narrow" w:eastAsia="Arial Unicode MS" w:hAnsi="Arial Narrow"/>
          <w:b/>
          <w:sz w:val="30"/>
          <w:szCs w:val="28"/>
        </w:rPr>
        <w:br/>
      </w:r>
      <w:r w:rsidRPr="00D509DA">
        <w:rPr>
          <w:rFonts w:ascii="Arial Narrow" w:eastAsia="Arial Unicode MS" w:hAnsi="Arial Narrow"/>
          <w:b/>
          <w:sz w:val="30"/>
          <w:szCs w:val="28"/>
        </w:rPr>
        <w:t xml:space="preserve">ГОСУДАРСТВЕННЫЙ </w:t>
      </w:r>
      <w:r w:rsidR="00C10C41" w:rsidRPr="00D509DA">
        <w:rPr>
          <w:rFonts w:ascii="Arial Narrow" w:eastAsia="Arial Unicode MS" w:hAnsi="Arial Narrow"/>
          <w:b/>
          <w:sz w:val="30"/>
          <w:szCs w:val="28"/>
        </w:rPr>
        <w:br/>
      </w:r>
      <w:r w:rsidRPr="00D509DA">
        <w:rPr>
          <w:rFonts w:ascii="Arial Narrow" w:eastAsia="Arial Unicode MS" w:hAnsi="Arial Narrow"/>
          <w:b/>
          <w:sz w:val="30"/>
          <w:szCs w:val="28"/>
        </w:rPr>
        <w:t>ЮРИДИЧЕСКИЙ УНИВЕРСИТЕТ ИМ</w:t>
      </w:r>
      <w:r w:rsidRPr="00D509DA">
        <w:rPr>
          <w:rFonts w:ascii="Arial Narrow" w:eastAsia="Arial Unicode MS" w:hAnsi="Arial Narrow"/>
          <w:b/>
          <w:sz w:val="30"/>
          <w:szCs w:val="28"/>
        </w:rPr>
        <w:t>Е</w:t>
      </w:r>
      <w:r w:rsidRPr="00D509DA">
        <w:rPr>
          <w:rFonts w:ascii="Arial Narrow" w:eastAsia="Arial Unicode MS" w:hAnsi="Arial Narrow"/>
          <w:b/>
          <w:sz w:val="30"/>
          <w:szCs w:val="28"/>
        </w:rPr>
        <w:t>НИ О.Е. КУТАФИНА (МГЮА)»</w:t>
      </w:r>
    </w:p>
    <w:p w:rsidR="009B08D7" w:rsidRPr="00D509DA" w:rsidRDefault="00D509DA" w:rsidP="00D509DA">
      <w:pPr>
        <w:jc w:val="center"/>
        <w:rPr>
          <w:rFonts w:ascii="Arial Narrow" w:eastAsia="Arial Unicode MS" w:hAnsi="Arial Narrow"/>
          <w:b/>
          <w:sz w:val="36"/>
          <w:szCs w:val="36"/>
        </w:rPr>
      </w:pPr>
      <w:r w:rsidRPr="00D509DA">
        <w:rPr>
          <w:rFonts w:ascii="Arial Narrow" w:eastAsia="Arial Unicode MS" w:hAnsi="Arial Narrow"/>
          <w:b/>
          <w:sz w:val="36"/>
          <w:szCs w:val="36"/>
        </w:rPr>
        <w:t>Институт судебных экспертиз</w:t>
      </w:r>
    </w:p>
    <w:p w:rsidR="00D509DA" w:rsidRDefault="00D509DA" w:rsidP="009B08D7">
      <w:pPr>
        <w:jc w:val="center"/>
        <w:rPr>
          <w:rFonts w:ascii="MS Mincho" w:eastAsia="MS Mincho" w:hAnsi="MS Mincho"/>
          <w:b/>
          <w:sz w:val="28"/>
          <w:szCs w:val="28"/>
        </w:rPr>
      </w:pPr>
      <w:r>
        <w:rPr>
          <w:rFonts w:ascii="MS Mincho" w:eastAsia="MS Mincho" w:hAnsi="MS Mincho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593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,I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56" cy="6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D7" w:rsidRPr="009C225E" w:rsidRDefault="009B08D7" w:rsidP="00D509DA">
      <w:pPr>
        <w:spacing w:line="240" w:lineRule="auto"/>
        <w:jc w:val="center"/>
        <w:rPr>
          <w:rFonts w:ascii="MS Mincho" w:eastAsia="MS Mincho" w:hAnsi="MS Mincho"/>
          <w:b/>
          <w:i/>
          <w:sz w:val="28"/>
          <w:szCs w:val="28"/>
        </w:rPr>
      </w:pPr>
      <w:r w:rsidRPr="009C225E">
        <w:rPr>
          <w:rFonts w:ascii="MS Mincho" w:eastAsia="MS Mincho" w:hAnsi="MS Mincho"/>
          <w:b/>
          <w:sz w:val="28"/>
          <w:szCs w:val="28"/>
        </w:rPr>
        <w:t>Магистерская</w:t>
      </w:r>
      <w:r w:rsidR="00C10C41">
        <w:rPr>
          <w:rFonts w:ascii="MS Mincho" w:eastAsia="MS Mincho" w:hAnsi="MS Mincho"/>
          <w:b/>
          <w:sz w:val="28"/>
          <w:szCs w:val="28"/>
        </w:rPr>
        <w:br/>
      </w:r>
      <w:r w:rsidRPr="009C225E">
        <w:rPr>
          <w:rFonts w:ascii="MS Mincho" w:eastAsia="MS Mincho" w:hAnsi="MS Mincho"/>
          <w:b/>
          <w:sz w:val="28"/>
          <w:szCs w:val="28"/>
        </w:rPr>
        <w:t xml:space="preserve"> программа</w:t>
      </w:r>
    </w:p>
    <w:p w:rsidR="009B08D7" w:rsidRPr="009B08D7" w:rsidRDefault="009B08D7" w:rsidP="009B08D7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9B08D7">
        <w:rPr>
          <w:rFonts w:ascii="Comic Sans MS" w:hAnsi="Comic Sans MS"/>
          <w:b/>
          <w:i/>
          <w:sz w:val="36"/>
          <w:szCs w:val="36"/>
        </w:rPr>
        <w:t>«</w:t>
      </w:r>
      <w:r w:rsidR="00B324E7" w:rsidRPr="00B324E7">
        <w:rPr>
          <w:rFonts w:ascii="Comic Sans MS" w:hAnsi="Comic Sans MS"/>
          <w:b/>
          <w:i/>
          <w:sz w:val="36"/>
          <w:szCs w:val="36"/>
        </w:rPr>
        <w:t xml:space="preserve">Правовое обеспечение судебно-экспертной </w:t>
      </w:r>
      <w:r w:rsidR="00B324E7">
        <w:rPr>
          <w:rFonts w:ascii="Comic Sans MS" w:hAnsi="Comic Sans MS"/>
          <w:b/>
          <w:i/>
          <w:sz w:val="36"/>
          <w:szCs w:val="36"/>
        </w:rPr>
        <w:br/>
      </w:r>
      <w:r w:rsidR="00B324E7" w:rsidRPr="00B324E7">
        <w:rPr>
          <w:rFonts w:ascii="Comic Sans MS" w:hAnsi="Comic Sans MS"/>
          <w:b/>
          <w:i/>
          <w:sz w:val="36"/>
          <w:szCs w:val="36"/>
        </w:rPr>
        <w:t>деятельности</w:t>
      </w:r>
      <w:r w:rsidRPr="009B08D7">
        <w:rPr>
          <w:rFonts w:ascii="Comic Sans MS" w:hAnsi="Comic Sans MS"/>
          <w:b/>
          <w:i/>
          <w:sz w:val="36"/>
          <w:szCs w:val="36"/>
        </w:rPr>
        <w:t>»</w:t>
      </w:r>
    </w:p>
    <w:p w:rsidR="009B08D7" w:rsidRPr="009B08D7" w:rsidRDefault="009B08D7" w:rsidP="009B08D7">
      <w:pPr>
        <w:rPr>
          <w:rFonts w:ascii="Times New Roman" w:hAnsi="Times New Roman"/>
          <w:sz w:val="14"/>
          <w:szCs w:val="14"/>
        </w:rPr>
      </w:pPr>
    </w:p>
    <w:p w:rsidR="00C10C41" w:rsidRDefault="009B08D7" w:rsidP="009B08D7">
      <w:pPr>
        <w:rPr>
          <w:rFonts w:ascii="Monotype Corsiva" w:hAnsi="Monotype Corsiva"/>
          <w:b/>
          <w:sz w:val="30"/>
          <w:szCs w:val="30"/>
        </w:rPr>
      </w:pPr>
      <w:r w:rsidRPr="009B08D7">
        <w:rPr>
          <w:rFonts w:ascii="Monotype Corsiva" w:hAnsi="Monotype Corsiva"/>
          <w:b/>
          <w:sz w:val="30"/>
          <w:szCs w:val="30"/>
        </w:rPr>
        <w:t xml:space="preserve">Руководитель программы: </w:t>
      </w:r>
    </w:p>
    <w:p w:rsidR="009B08D7" w:rsidRPr="009B08D7" w:rsidRDefault="00B324E7" w:rsidP="009B08D7">
      <w:pPr>
        <w:rPr>
          <w:rFonts w:ascii="Monotype Corsiva" w:hAnsi="Monotype Corsiva"/>
          <w:b/>
          <w:sz w:val="30"/>
          <w:szCs w:val="30"/>
        </w:rPr>
      </w:pPr>
      <w:r>
        <w:rPr>
          <w:rFonts w:ascii="Monotype Corsiva" w:hAnsi="Monotype Corsiva"/>
          <w:b/>
          <w:sz w:val="30"/>
          <w:szCs w:val="30"/>
        </w:rPr>
        <w:t>Е.Р. Россинская</w:t>
      </w:r>
      <w:r w:rsidR="009B08D7" w:rsidRPr="00C10C41">
        <w:rPr>
          <w:rFonts w:ascii="Monotype Corsiva" w:hAnsi="Monotype Corsiva"/>
          <w:b/>
          <w:sz w:val="30"/>
          <w:szCs w:val="30"/>
        </w:rPr>
        <w:t>,</w:t>
      </w:r>
      <w:r w:rsidR="009B08D7" w:rsidRPr="009B08D7">
        <w:rPr>
          <w:rFonts w:ascii="Monotype Corsiva" w:hAnsi="Monotype Corsiva"/>
          <w:sz w:val="30"/>
          <w:szCs w:val="30"/>
        </w:rPr>
        <w:t xml:space="preserve"> </w:t>
      </w:r>
      <w:r w:rsidR="00C10C41">
        <w:rPr>
          <w:rFonts w:ascii="Monotype Corsiva" w:hAnsi="Monotype Corsiva"/>
          <w:sz w:val="30"/>
          <w:szCs w:val="30"/>
        </w:rPr>
        <w:br/>
      </w:r>
      <w:r>
        <w:rPr>
          <w:rFonts w:ascii="Monotype Corsiva" w:hAnsi="Monotype Corsiva"/>
          <w:sz w:val="30"/>
          <w:szCs w:val="30"/>
        </w:rPr>
        <w:t xml:space="preserve">доктор </w:t>
      </w:r>
      <w:r w:rsidR="009B08D7" w:rsidRPr="009B08D7">
        <w:rPr>
          <w:rFonts w:ascii="Monotype Corsiva" w:hAnsi="Monotype Corsiva"/>
          <w:sz w:val="30"/>
          <w:szCs w:val="30"/>
        </w:rPr>
        <w:t xml:space="preserve">юридических наук, </w:t>
      </w:r>
      <w:r>
        <w:rPr>
          <w:rFonts w:ascii="Monotype Corsiva" w:hAnsi="Monotype Corsiva"/>
          <w:sz w:val="30"/>
          <w:szCs w:val="30"/>
        </w:rPr>
        <w:t>профессор</w:t>
      </w:r>
      <w:r w:rsidR="009B08D7" w:rsidRPr="009B08D7">
        <w:rPr>
          <w:rFonts w:ascii="Monotype Corsiva" w:hAnsi="Monotype Corsiva"/>
          <w:sz w:val="30"/>
          <w:szCs w:val="30"/>
        </w:rPr>
        <w:t xml:space="preserve"> </w:t>
      </w:r>
    </w:p>
    <w:p w:rsidR="009B08D7" w:rsidRDefault="009B08D7" w:rsidP="00D509DA">
      <w:pPr>
        <w:spacing w:after="120"/>
        <w:jc w:val="center"/>
      </w:pPr>
      <w:r w:rsidRPr="009B08D7">
        <w:rPr>
          <w:rFonts w:ascii="Monotype Corsiva" w:hAnsi="Monotype Corsiva"/>
          <w:b/>
          <w:i/>
          <w:sz w:val="30"/>
          <w:szCs w:val="30"/>
        </w:rPr>
        <w:t>Москва-2016г.</w:t>
      </w:r>
    </w:p>
    <w:sectPr w:rsidR="009B08D7" w:rsidSect="009B08D7">
      <w:pgSz w:w="16838" w:h="11906" w:orient="landscape"/>
      <w:pgMar w:top="899" w:right="638" w:bottom="719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B51"/>
    <w:multiLevelType w:val="hybridMultilevel"/>
    <w:tmpl w:val="52F61E46"/>
    <w:lvl w:ilvl="0" w:tplc="E7DED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32AC9"/>
    <w:multiLevelType w:val="hybridMultilevel"/>
    <w:tmpl w:val="375C4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BF6A2F"/>
    <w:multiLevelType w:val="hybridMultilevel"/>
    <w:tmpl w:val="E06291F4"/>
    <w:lvl w:ilvl="0" w:tplc="8362E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7"/>
    <w:rsid w:val="000A3359"/>
    <w:rsid w:val="000E5B09"/>
    <w:rsid w:val="001C27C9"/>
    <w:rsid w:val="001C75F6"/>
    <w:rsid w:val="002709DE"/>
    <w:rsid w:val="00367EBF"/>
    <w:rsid w:val="003D07F3"/>
    <w:rsid w:val="00460074"/>
    <w:rsid w:val="00481E5F"/>
    <w:rsid w:val="004F21B7"/>
    <w:rsid w:val="005B033B"/>
    <w:rsid w:val="005F6989"/>
    <w:rsid w:val="007E25F3"/>
    <w:rsid w:val="008139A1"/>
    <w:rsid w:val="00851B3D"/>
    <w:rsid w:val="00917696"/>
    <w:rsid w:val="009B08D7"/>
    <w:rsid w:val="009D4C8D"/>
    <w:rsid w:val="00AB57ED"/>
    <w:rsid w:val="00B324E7"/>
    <w:rsid w:val="00B44ADC"/>
    <w:rsid w:val="00B61AEC"/>
    <w:rsid w:val="00B8170D"/>
    <w:rsid w:val="00B82BE4"/>
    <w:rsid w:val="00BA216E"/>
    <w:rsid w:val="00C10C41"/>
    <w:rsid w:val="00D13B3F"/>
    <w:rsid w:val="00D509DA"/>
    <w:rsid w:val="00D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8D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A21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rsid w:val="00B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24E7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6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8D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A21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rsid w:val="00B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24E7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6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9DF2-4BE4-42B4-85B6-216FCB4A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</vt:lpstr>
    </vt:vector>
  </TitlesOfParts>
  <Company>msal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</dc:title>
  <dc:creator>user</dc:creator>
  <cp:lastModifiedBy>Чубина Елена Александровна</cp:lastModifiedBy>
  <cp:revision>2</cp:revision>
  <cp:lastPrinted>2015-12-28T10:43:00Z</cp:lastPrinted>
  <dcterms:created xsi:type="dcterms:W3CDTF">2016-01-15T09:43:00Z</dcterms:created>
  <dcterms:modified xsi:type="dcterms:W3CDTF">2016-01-15T09:43:00Z</dcterms:modified>
</cp:coreProperties>
</file>