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A" w:rsidRPr="00F6528A" w:rsidRDefault="00F6528A" w:rsidP="00F65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8A">
        <w:rPr>
          <w:rFonts w:ascii="Times New Roman" w:hAnsi="Times New Roman" w:cs="Times New Roman"/>
          <w:sz w:val="28"/>
          <w:szCs w:val="28"/>
        </w:rPr>
        <w:t xml:space="preserve">25 ноября 2015 года, в Московском государственном юридическом университете имени О.Е.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 xml:space="preserve"> (МГЮА) в рамках XVI Международно-практической конференции «Стратегия национального развития и задачи российской юридической науки» и IX Международной научно-практической конференции «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 xml:space="preserve"> чтения» в ходе V Московской юридической недели состоялся круглый стол «Экспертизы в судопроизводстве: законодательство и проблемы его унификации», посвященного десятилетнему юбилею образования кафедры судебных экспертиз Университета имени</w:t>
      </w:r>
      <w:proofErr w:type="gramEnd"/>
      <w:r w:rsidRPr="00F6528A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>.</w:t>
      </w:r>
    </w:p>
    <w:p w:rsidR="00F6528A" w:rsidRPr="00F6528A" w:rsidRDefault="00F6528A" w:rsidP="00F65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8A">
        <w:rPr>
          <w:rFonts w:ascii="Times New Roman" w:hAnsi="Times New Roman" w:cs="Times New Roman"/>
          <w:sz w:val="28"/>
          <w:szCs w:val="28"/>
        </w:rPr>
        <w:t xml:space="preserve">Заседание Юбилейного круглого стола открыла заведующая кафедрой судебных экспертиз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 xml:space="preserve">., профессор, заслуженный деятель науки РФ,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по-четный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 xml:space="preserve"> работник высшего профессионального образования РФ, академик РАЕН, Е.Р. Россинская, которая приветствовала участников и рассказала об истории создания кафедры, ее профессорско-преподавательском составе, основных достижениях за десятилетний период, направлениях научных исследований и перспективах развития кафедры.</w:t>
      </w:r>
      <w:proofErr w:type="gramEnd"/>
    </w:p>
    <w:p w:rsidR="00F6528A" w:rsidRPr="00F6528A" w:rsidRDefault="00F6528A" w:rsidP="00F6528A">
      <w:pPr>
        <w:jc w:val="both"/>
        <w:rPr>
          <w:rFonts w:ascii="Times New Roman" w:hAnsi="Times New Roman" w:cs="Times New Roman"/>
          <w:sz w:val="28"/>
          <w:szCs w:val="28"/>
        </w:rPr>
      </w:pPr>
      <w:r w:rsidRPr="00F6528A">
        <w:rPr>
          <w:rFonts w:ascii="Times New Roman" w:hAnsi="Times New Roman" w:cs="Times New Roman"/>
          <w:sz w:val="28"/>
          <w:szCs w:val="28"/>
        </w:rPr>
        <w:t xml:space="preserve">Прозвучали приветствия и были зачитаны поздравительные адреса от целого ряда учебных, научных и судебно-экспертных учреждений и организаций, том числе: </w:t>
      </w:r>
      <w:proofErr w:type="gramStart"/>
      <w:r w:rsidRPr="00F6528A">
        <w:rPr>
          <w:rFonts w:ascii="Times New Roman" w:hAnsi="Times New Roman" w:cs="Times New Roman"/>
          <w:sz w:val="28"/>
          <w:szCs w:val="28"/>
        </w:rPr>
        <w:t>Российского государственного университета правосудия; Московского университета МВД России; Волгоградской академии МВД Рос-сии, Башкирского государственного университета, Балтийского федерального университета имени И. Канта; Российского федерального центра судебных экспертиз при Минюсте России; Удмуртского государственного университета; ГУ ВШЭ; Палаты судебных экспертов; Владимирского юридического института ФСИН России; Сибирского юридического института ФСКН России; Санкт-Петербургского университета МВД России и многих других.</w:t>
      </w:r>
      <w:proofErr w:type="gramEnd"/>
    </w:p>
    <w:p w:rsidR="00F6528A" w:rsidRPr="00F6528A" w:rsidRDefault="00F6528A" w:rsidP="00F65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8A">
        <w:rPr>
          <w:rFonts w:ascii="Times New Roman" w:hAnsi="Times New Roman" w:cs="Times New Roman"/>
          <w:sz w:val="28"/>
          <w:szCs w:val="28"/>
        </w:rPr>
        <w:t xml:space="preserve">В поздравлениях и прозвучавших затем докладах были отмечены высокие достижения кафедры судебных экспертиз Университета имени О.Е.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 xml:space="preserve">, ее научной школы в экспертной дидактике, разработке и внедрении в учебно-педагогическую деятельность новых инновационных подходов и технологий, в развитии теории судебной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экспертологии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>, совершенствовании правового и организационного обеспечения судебно-экспертной деятельности, и разработке новых судебно-экспертных методик.</w:t>
      </w:r>
      <w:proofErr w:type="gramEnd"/>
      <w:r w:rsidRPr="00F6528A">
        <w:rPr>
          <w:rFonts w:ascii="Times New Roman" w:hAnsi="Times New Roman" w:cs="Times New Roman"/>
          <w:sz w:val="28"/>
          <w:szCs w:val="28"/>
        </w:rPr>
        <w:t xml:space="preserve"> Многие выступающие называли кафедру судебных экспертиз Университета имени О.Е.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 xml:space="preserve"> ведущей кафедрой этого направления, а ее научную школу – флагманом судебной </w:t>
      </w:r>
      <w:proofErr w:type="spellStart"/>
      <w:r w:rsidRPr="00F6528A">
        <w:rPr>
          <w:rFonts w:ascii="Times New Roman" w:hAnsi="Times New Roman" w:cs="Times New Roman"/>
          <w:sz w:val="28"/>
          <w:szCs w:val="28"/>
        </w:rPr>
        <w:t>экспертологии</w:t>
      </w:r>
      <w:proofErr w:type="spellEnd"/>
      <w:r w:rsidRPr="00F6528A">
        <w:rPr>
          <w:rFonts w:ascii="Times New Roman" w:hAnsi="Times New Roman" w:cs="Times New Roman"/>
          <w:sz w:val="28"/>
          <w:szCs w:val="28"/>
        </w:rPr>
        <w:t>.</w:t>
      </w:r>
    </w:p>
    <w:p w:rsidR="00F6528A" w:rsidRPr="00F6528A" w:rsidRDefault="00F6528A" w:rsidP="00F6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3CAB8A" wp14:editId="65E1AA4B">
            <wp:extent cx="2857500" cy="1905000"/>
            <wp:effectExtent l="0" t="0" r="0" b="0"/>
            <wp:docPr id="1" name="Рисунок 1" descr="IMG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F85FF9" wp14:editId="4BA64211">
            <wp:extent cx="2857500" cy="1905000"/>
            <wp:effectExtent l="0" t="0" r="0" b="0"/>
            <wp:docPr id="2" name="Рисунок 2" descr="IMG_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A0" w:rsidRDefault="00F6528A" w:rsidP="00F6528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9C31B5" wp14:editId="17644807">
            <wp:extent cx="2857500" cy="1905000"/>
            <wp:effectExtent l="0" t="0" r="0" b="0"/>
            <wp:docPr id="3" name="Рисунок 3" descr="IMG_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8C831C" wp14:editId="2A95972D">
            <wp:extent cx="2857500" cy="1504950"/>
            <wp:effectExtent l="0" t="0" r="0" b="0"/>
            <wp:docPr id="4" name="Рисунок 4" descr="IMG_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8A" w:rsidRPr="00F6528A" w:rsidRDefault="00F6528A" w:rsidP="00F6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5EAD22" wp14:editId="10BF685B">
            <wp:extent cx="2000250" cy="2857500"/>
            <wp:effectExtent l="0" t="0" r="0" b="0"/>
            <wp:docPr id="5" name="Рисунок 5" descr="РГУП 2 и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ГУП 2 из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06A388" wp14:editId="2C042FB4">
            <wp:extent cx="2181225" cy="2857500"/>
            <wp:effectExtent l="0" t="0" r="9525" b="0"/>
            <wp:docPr id="6" name="Рисунок 6" descr="Балтийский Ун-т К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алтийский Ун-т Кан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28A" w:rsidRPr="00F6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8A"/>
    <w:rsid w:val="009B0709"/>
    <w:rsid w:val="00BD729F"/>
    <w:rsid w:val="00F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Чубина Елена Александровна</dc:creator>
  <cp:lastModifiedBy>Чубина Елена Александровна</cp:lastModifiedBy>
  <cp:revision>1</cp:revision>
  <dcterms:created xsi:type="dcterms:W3CDTF">2016-03-09T11:31:00Z</dcterms:created>
  <dcterms:modified xsi:type="dcterms:W3CDTF">2016-03-09T11:34:00Z</dcterms:modified>
</cp:coreProperties>
</file>